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8C83" w14:textId="2D34BF7C" w:rsidR="00D96B92" w:rsidRPr="001E0A28" w:rsidRDefault="00D96B92" w:rsidP="00D96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</w:rPr>
        <w:t>109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3</w:t>
      </w:r>
      <w:r w:rsidR="00F47896">
        <w:rPr>
          <w:rFonts w:ascii="Arial" w:eastAsiaTheme="minorEastAsia" w:hAnsi="Arial" w:cs="Arial"/>
          <w:b/>
          <w:sz w:val="24"/>
          <w:szCs w:val="24"/>
        </w:rPr>
        <w:t>19588</w:t>
      </w:r>
    </w:p>
    <w:p w14:paraId="468E7224" w14:textId="5761689D" w:rsidR="00C64C50" w:rsidRPr="00D96B92" w:rsidRDefault="00D96B92" w:rsidP="00D96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bCs/>
          <w:sz w:val="24"/>
          <w:szCs w:val="24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</w:rPr>
        <w:t>17, 2023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156ECD28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452760">
        <w:t xml:space="preserve">Aerial UE – NR definition </w:t>
      </w:r>
      <w:r w:rsidR="00D96B92">
        <w:t>update</w:t>
      </w:r>
    </w:p>
    <w:p w14:paraId="27189950" w14:textId="5D77E66C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DF103C">
        <w:t>8.35.1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21AEB811" w14:textId="40892546" w:rsidR="005531CB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</w:t>
      </w:r>
      <w:r w:rsidR="00DF103C">
        <w:t xml:space="preserve">Aerial UE definition </w:t>
      </w:r>
      <w:r w:rsidR="005531CB">
        <w:t>update</w:t>
      </w:r>
      <w:r w:rsidR="00DF103C">
        <w:t xml:space="preserve"> for both LTE and NR</w:t>
      </w:r>
      <w:r w:rsidR="000D33A7">
        <w:t xml:space="preserve"> in the context of </w:t>
      </w:r>
      <w:r w:rsidR="00AA0CE7">
        <w:t xml:space="preserve">the </w:t>
      </w:r>
      <w:r w:rsidR="00AA0CE7" w:rsidRPr="00AA0CE7">
        <w:t>NR_UAV</w:t>
      </w:r>
      <w:r w:rsidR="00AA0CE7">
        <w:t xml:space="preserve"> WI (</w:t>
      </w:r>
      <w:r w:rsidR="00AA0CE7">
        <w:fldChar w:fldCharType="begin"/>
      </w:r>
      <w:r w:rsidR="00AA0CE7">
        <w:instrText xml:space="preserve"> REF _Ref149587180 \r \h </w:instrText>
      </w:r>
      <w:r w:rsidR="00AA0CE7">
        <w:fldChar w:fldCharType="separate"/>
      </w:r>
      <w:r w:rsidR="00AA0CE7">
        <w:t>[1]</w:t>
      </w:r>
      <w:r w:rsidR="00AA0CE7">
        <w:fldChar w:fldCharType="end"/>
      </w:r>
      <w:r w:rsidR="00AA0CE7">
        <w:t>).</w:t>
      </w:r>
    </w:p>
    <w:p w14:paraId="4AEF07EA" w14:textId="46763119" w:rsidR="00C870EE" w:rsidRDefault="000D33A7">
      <w:pPr>
        <w:spacing w:beforeLines="50" w:before="120" w:after="120"/>
      </w:pPr>
      <w:r>
        <w:t>Note that t</w:t>
      </w:r>
      <w:r w:rsidR="00C870EE">
        <w:t xml:space="preserve">his contribution has been submitted </w:t>
      </w:r>
      <w:r>
        <w:t>(</w:t>
      </w:r>
      <w:r>
        <w:fldChar w:fldCharType="begin"/>
      </w:r>
      <w:r>
        <w:instrText xml:space="preserve"> REF _Ref149587081 \r \h </w:instrText>
      </w:r>
      <w:r>
        <w:fldChar w:fldCharType="separate"/>
      </w:r>
      <w:r>
        <w:t>[2]</w:t>
      </w:r>
      <w:r>
        <w:fldChar w:fldCharType="end"/>
      </w:r>
      <w:r>
        <w:t xml:space="preserve">) </w:t>
      </w:r>
      <w:r w:rsidR="00157A63">
        <w:t>under</w:t>
      </w:r>
      <w:r w:rsidR="00C870EE">
        <w:t xml:space="preserve"> </w:t>
      </w:r>
      <w:proofErr w:type="spellStart"/>
      <w:r w:rsidR="00157A63" w:rsidRPr="00157A63">
        <w:t>LTE_UAV_enh</w:t>
      </w:r>
      <w:proofErr w:type="spellEnd"/>
      <w:r w:rsidR="00157A63">
        <w:t xml:space="preserve"> agenda items to properly cover LTE definition proposed update but, to facilitate moderator’s </w:t>
      </w:r>
      <w:r w:rsidR="00FF2023">
        <w:t>work, both contributions are the same.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18B35E3B" w14:textId="6A2A8A10" w:rsidR="005D4680" w:rsidRDefault="005D4680" w:rsidP="00CC72B2">
      <w:pPr>
        <w:pStyle w:val="Heading2"/>
      </w:pPr>
      <w:r>
        <w:t>Background</w:t>
      </w:r>
    </w:p>
    <w:p w14:paraId="6D3AEADD" w14:textId="1AA95D45" w:rsidR="005D4680" w:rsidRDefault="005D4680" w:rsidP="005D4680">
      <w:pPr>
        <w:rPr>
          <w:lang w:val="sv-SE"/>
        </w:rPr>
      </w:pPr>
      <w:r>
        <w:rPr>
          <w:lang w:val="sv-SE"/>
        </w:rPr>
        <w:t xml:space="preserve">In previous RAN4 meetings, the following definition of Aerial UE was agreed for both NR and LTE: </w:t>
      </w:r>
    </w:p>
    <w:p w14:paraId="3AD04769" w14:textId="77777777" w:rsidR="00D05901" w:rsidRPr="00043235" w:rsidRDefault="00D05901" w:rsidP="00D0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043235">
        <w:rPr>
          <w:b/>
          <w:bCs/>
          <w:color w:val="000000" w:themeColor="text1"/>
        </w:rPr>
        <w:t>Aerial UE:</w:t>
      </w:r>
      <w:r w:rsidRPr="00043235">
        <w:rPr>
          <w:color w:val="000000" w:themeColor="text1"/>
        </w:rPr>
        <w:t xml:space="preserve"> A UE supporting UAS (Uncrewed Aircraft Systems) capability </w:t>
      </w:r>
      <w:r w:rsidRPr="00043235">
        <w:rPr>
          <w:color w:val="000000" w:themeColor="text1"/>
          <w:highlight w:val="yellow"/>
        </w:rPr>
        <w:t>(Replace with reference to RAN2 specification where the capability will be defined)</w:t>
      </w:r>
      <w:r w:rsidRPr="00043235">
        <w:rPr>
          <w:color w:val="000000" w:themeColor="text1"/>
        </w:rPr>
        <w:t xml:space="preserve">, and have an aerial subscription as described in TS 25.401. </w:t>
      </w:r>
      <w:r w:rsidRPr="00043235">
        <w:rPr>
          <w:color w:val="000000" w:themeColor="text1"/>
          <w:szCs w:val="24"/>
        </w:rPr>
        <w:t>The UE is considered to have an aerial subscription after the UE has performed a successful authentication and authorization of the aerial subscription</w:t>
      </w:r>
      <w:r>
        <w:rPr>
          <w:color w:val="000000" w:themeColor="text1"/>
          <w:szCs w:val="24"/>
        </w:rPr>
        <w:t>.</w:t>
      </w:r>
    </w:p>
    <w:p w14:paraId="3C0C3168" w14:textId="706E51B2" w:rsidR="00D05901" w:rsidRDefault="00D05901" w:rsidP="005D4680">
      <w:pPr>
        <w:rPr>
          <w:lang w:val="sv-SE"/>
        </w:rPr>
      </w:pPr>
      <w:r>
        <w:rPr>
          <w:lang w:val="sv-SE"/>
        </w:rPr>
        <w:t xml:space="preserve">But, after checking with our RAN2 and </w:t>
      </w:r>
      <w:r w:rsidR="00A7610A">
        <w:rPr>
          <w:lang w:val="sv-SE"/>
        </w:rPr>
        <w:t xml:space="preserve">SA2 colleagues, this definition might not </w:t>
      </w:r>
      <w:r w:rsidR="00E56450">
        <w:rPr>
          <w:lang w:val="sv-SE"/>
        </w:rPr>
        <w:t>be totally accurate for both LTE and NR.</w:t>
      </w:r>
    </w:p>
    <w:p w14:paraId="63F8BBD7" w14:textId="7D11FD9D" w:rsidR="00D05901" w:rsidRPr="005D4680" w:rsidRDefault="00E56450" w:rsidP="005D4680">
      <w:pPr>
        <w:rPr>
          <w:lang w:val="sv-SE"/>
        </w:rPr>
      </w:pPr>
      <w:r>
        <w:rPr>
          <w:lang w:val="sv-SE"/>
        </w:rPr>
        <w:t xml:space="preserve">We are proposing some alternative ones which would be more </w:t>
      </w:r>
      <w:r w:rsidR="002E0ADE">
        <w:rPr>
          <w:lang w:val="sv-SE"/>
        </w:rPr>
        <w:t>appropriate</w:t>
      </w:r>
      <w:r>
        <w:rPr>
          <w:lang w:val="sv-SE"/>
        </w:rPr>
        <w:t xml:space="preserve"> in the following.</w:t>
      </w:r>
    </w:p>
    <w:p w14:paraId="448E5481" w14:textId="03D8369A" w:rsidR="00F87A92" w:rsidRDefault="00FF2023" w:rsidP="00CC72B2">
      <w:pPr>
        <w:pStyle w:val="Heading2"/>
      </w:pPr>
      <w:r>
        <w:t>LTE definition of aerial UE</w:t>
      </w:r>
    </w:p>
    <w:p w14:paraId="17094DEA" w14:textId="64624ECB" w:rsidR="00640F57" w:rsidRDefault="00E62C9D" w:rsidP="00AD6999">
      <w:r>
        <w:t xml:space="preserve">First, according to TS 25.401, </w:t>
      </w:r>
      <w:r w:rsidR="007071CF">
        <w:t xml:space="preserve">the </w:t>
      </w:r>
      <w:r w:rsidR="00E83935">
        <w:t xml:space="preserve">sub-clause related to Aerial UE </w:t>
      </w:r>
      <w:r w:rsidR="007071CF">
        <w:t xml:space="preserve">subscription </w:t>
      </w:r>
      <w:r w:rsidR="00E83935">
        <w:t xml:space="preserve">(sub-clause 4.3.31) doesn’t make any reference to </w:t>
      </w:r>
      <w:r w:rsidR="00485E90">
        <w:t xml:space="preserve">authentication nor authorization. Instead, it </w:t>
      </w:r>
      <w:r w:rsidR="007F4749">
        <w:t xml:space="preserve">states that the MME provides the </w:t>
      </w:r>
      <w:r w:rsidR="00F471EA">
        <w:t xml:space="preserve">authorization. </w:t>
      </w:r>
    </w:p>
    <w:p w14:paraId="794EE045" w14:textId="5FA36D63" w:rsidR="00E62C9D" w:rsidRDefault="00CD1329" w:rsidP="00AD6999">
      <w:r>
        <w:t xml:space="preserve">Also, to our understanding, RAN2 might finally decide to not specify any </w:t>
      </w:r>
      <w:r w:rsidR="00AD6999">
        <w:t xml:space="preserve">new </w:t>
      </w:r>
      <w:r>
        <w:t>Aerial UE capa</w:t>
      </w:r>
      <w:r w:rsidR="00AD6999">
        <w:t>bility for both LTE and NR.</w:t>
      </w:r>
    </w:p>
    <w:p w14:paraId="73179480" w14:textId="51580CB3" w:rsidR="00AD6999" w:rsidRDefault="00AD6999" w:rsidP="00AD6999">
      <w:r>
        <w:t>For those reasons, we make the following proposal.</w:t>
      </w:r>
    </w:p>
    <w:p w14:paraId="0D698A2B" w14:textId="25391356" w:rsidR="00AD6999" w:rsidRDefault="00AD6999" w:rsidP="002E0ADE">
      <w:pPr>
        <w:rPr>
          <w:b/>
          <w:bCs/>
          <w:color w:val="000000"/>
        </w:rPr>
      </w:pPr>
      <w:r>
        <w:rPr>
          <w:b/>
          <w:bCs/>
          <w:color w:val="000000"/>
        </w:rPr>
        <w:t>Proposal1: Agree with the following Aerial UE’s definition for LTE:</w:t>
      </w:r>
    </w:p>
    <w:p w14:paraId="1F707B61" w14:textId="10012586" w:rsidR="002E0ADE" w:rsidRPr="002E0ADE" w:rsidRDefault="00640F57" w:rsidP="00640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b/>
          <w:bCs/>
          <w:color w:val="000000"/>
        </w:rPr>
        <w:t>Aerial UE:</w:t>
      </w:r>
      <w:r>
        <w:rPr>
          <w:color w:val="000000"/>
        </w:rPr>
        <w:t xml:space="preserve"> A UE supporting Aerial UE function</w:t>
      </w:r>
      <w:r>
        <w:rPr>
          <w:color w:val="FF0000"/>
        </w:rPr>
        <w:t xml:space="preserve"> </w:t>
      </w:r>
      <w:r>
        <w:rPr>
          <w:color w:val="000000"/>
        </w:rPr>
        <w:t xml:space="preserve">and have an aerial subscription as described in TS 23.401. The </w:t>
      </w:r>
      <w:proofErr w:type="spellStart"/>
      <w:r>
        <w:rPr>
          <w:color w:val="000000"/>
        </w:rPr>
        <w:t>eNodeB</w:t>
      </w:r>
      <w:proofErr w:type="spellEnd"/>
      <w:r>
        <w:rPr>
          <w:color w:val="000000"/>
        </w:rPr>
        <w:t xml:space="preserve"> supporting Aerial UE function handling uses the per user information supplied by the MME to determine </w:t>
      </w:r>
      <w:proofErr w:type="gramStart"/>
      <w:r>
        <w:rPr>
          <w:color w:val="000000"/>
        </w:rPr>
        <w:t>whether or not</w:t>
      </w:r>
      <w:proofErr w:type="gramEnd"/>
      <w:r>
        <w:rPr>
          <w:color w:val="000000"/>
        </w:rPr>
        <w:t xml:space="preserve"> to allow the UE to use Aerial UE function.  </w:t>
      </w:r>
    </w:p>
    <w:p w14:paraId="2C4FDE9E" w14:textId="1870FA95" w:rsidR="00084621" w:rsidRDefault="00FF2023" w:rsidP="00084621">
      <w:pPr>
        <w:pStyle w:val="Heading2"/>
      </w:pPr>
      <w:r>
        <w:lastRenderedPageBreak/>
        <w:t>NR definition of aerial UE</w:t>
      </w:r>
    </w:p>
    <w:p w14:paraId="5251F542" w14:textId="61D84FA5" w:rsidR="00640F57" w:rsidRDefault="005A791D" w:rsidP="00640F57">
      <w:pPr>
        <w:rPr>
          <w:color w:val="000000"/>
        </w:rPr>
      </w:pPr>
      <w:r>
        <w:rPr>
          <w:color w:val="000000"/>
        </w:rPr>
        <w:t xml:space="preserve">First, </w:t>
      </w:r>
      <w:r w:rsidR="00EB3ABB">
        <w:rPr>
          <w:color w:val="000000"/>
        </w:rPr>
        <w:t xml:space="preserve">TS </w:t>
      </w:r>
      <w:r>
        <w:rPr>
          <w:color w:val="000000"/>
        </w:rPr>
        <w:t xml:space="preserve">25.401 is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LTE specification, TS 23.256 should be referenced instead.</w:t>
      </w:r>
    </w:p>
    <w:p w14:paraId="4793EE71" w14:textId="4C3EFBBF" w:rsidR="002A5C44" w:rsidRDefault="002A5C44" w:rsidP="002A5C44">
      <w:r>
        <w:t>Then, as mentioned earlier, to our understanding, RAN2 might finally decide to not specify any new Aerial UE capability for both LTE and NR.</w:t>
      </w:r>
    </w:p>
    <w:p w14:paraId="112F444A" w14:textId="39EC0A37" w:rsidR="002A5C44" w:rsidRDefault="002A5C44" w:rsidP="002A5C44">
      <w:r>
        <w:t>For those reasons, we make the following proposal.</w:t>
      </w:r>
    </w:p>
    <w:p w14:paraId="5D5B7930" w14:textId="04C8009F" w:rsidR="002A5C44" w:rsidRDefault="002A5C44" w:rsidP="002A5C44">
      <w:pPr>
        <w:rPr>
          <w:b/>
          <w:bCs/>
          <w:color w:val="000000"/>
        </w:rPr>
      </w:pPr>
      <w:r>
        <w:rPr>
          <w:b/>
          <w:bCs/>
          <w:color w:val="000000"/>
        </w:rPr>
        <w:t>Proposal2: Agree with the following Aerial UE’s definition for NR:</w:t>
      </w:r>
    </w:p>
    <w:p w14:paraId="334D850F" w14:textId="7C0120BD" w:rsidR="00640F57" w:rsidRDefault="00640F57" w:rsidP="00640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/>
        </w:rPr>
        <w:t>Aerial UE</w:t>
      </w:r>
      <w:r>
        <w:rPr>
          <w:b/>
          <w:bCs/>
          <w:color w:val="000000"/>
        </w:rPr>
        <w:t>:</w:t>
      </w:r>
      <w:r>
        <w:rPr>
          <w:color w:val="000000"/>
        </w:rPr>
        <w:t xml:space="preserve"> A UE supporting UAS (Uncrewed Aircraft Systems) </w:t>
      </w:r>
      <w:r w:rsidRPr="00640F57">
        <w:rPr>
          <w:color w:val="000000" w:themeColor="text1"/>
        </w:rPr>
        <w:t>features</w:t>
      </w:r>
      <w:r>
        <w:rPr>
          <w:color w:val="000000"/>
        </w:rPr>
        <w:t>, and have an aerial subscription as described in TS 23.256. The UE is considered to have access to UAS services after the UE has performed a successful authentication and authorization with the USS as described in TS 23.256.</w:t>
      </w:r>
    </w:p>
    <w:p w14:paraId="063CE736" w14:textId="77777777" w:rsidR="00640F57" w:rsidRDefault="00640F57" w:rsidP="00640F57">
      <w:pPr>
        <w:rPr>
          <w:lang w:val="sv-SE"/>
        </w:rPr>
      </w:pPr>
    </w:p>
    <w:p w14:paraId="3AB56411" w14:textId="77777777" w:rsidR="00640F57" w:rsidRPr="00640F57" w:rsidRDefault="00640F57" w:rsidP="00640F57">
      <w:pPr>
        <w:rPr>
          <w:lang w:val="sv-SE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5BFD2DEC" w14:textId="21DB3FC3" w:rsidR="009C7F40" w:rsidRDefault="00225A5D" w:rsidP="005C07DD">
      <w:pPr>
        <w:spacing w:after="120"/>
      </w:pPr>
      <w:r w:rsidRPr="002638B0">
        <w:t xml:space="preserve">In this contribution, we </w:t>
      </w:r>
      <w:r w:rsidR="002A5C44">
        <w:t>further discussed the current definition of “Aerial UE” for both LTE and NR . We highlighted some inaccura</w:t>
      </w:r>
      <w:r w:rsidR="009C7F40">
        <w:t xml:space="preserve">cies and made the following proposals to define more accurately </w:t>
      </w:r>
      <w:r w:rsidR="0000038B">
        <w:t>“Aerial UE” in the NR and LTE context.</w:t>
      </w:r>
    </w:p>
    <w:p w14:paraId="33991168" w14:textId="77777777" w:rsidR="0000038B" w:rsidRDefault="0000038B" w:rsidP="0000038B">
      <w:pPr>
        <w:rPr>
          <w:b/>
          <w:bCs/>
          <w:color w:val="000000"/>
        </w:rPr>
      </w:pPr>
      <w:r>
        <w:rPr>
          <w:b/>
          <w:bCs/>
          <w:color w:val="000000"/>
        </w:rPr>
        <w:t>Proposal1: Agree with the following Aerial UE’s definition for LTE:</w:t>
      </w:r>
    </w:p>
    <w:p w14:paraId="123D9727" w14:textId="77777777" w:rsidR="0000038B" w:rsidRPr="002E0ADE" w:rsidRDefault="0000038B" w:rsidP="0000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b/>
          <w:bCs/>
          <w:color w:val="000000"/>
        </w:rPr>
        <w:t>Aerial UE:</w:t>
      </w:r>
      <w:r>
        <w:rPr>
          <w:color w:val="000000"/>
        </w:rPr>
        <w:t xml:space="preserve"> A UE supporting Aerial UE function</w:t>
      </w:r>
      <w:r>
        <w:rPr>
          <w:color w:val="FF0000"/>
        </w:rPr>
        <w:t xml:space="preserve"> </w:t>
      </w:r>
      <w:r>
        <w:rPr>
          <w:color w:val="000000"/>
        </w:rPr>
        <w:t xml:space="preserve">and have an aerial subscription as described in TS 23.401. The </w:t>
      </w:r>
      <w:proofErr w:type="spellStart"/>
      <w:r>
        <w:rPr>
          <w:color w:val="000000"/>
        </w:rPr>
        <w:t>eNodeB</w:t>
      </w:r>
      <w:proofErr w:type="spellEnd"/>
      <w:r>
        <w:rPr>
          <w:color w:val="000000"/>
        </w:rPr>
        <w:t xml:space="preserve"> supporting Aerial UE function handling uses the per user information supplied by the MME to determine </w:t>
      </w:r>
      <w:proofErr w:type="gramStart"/>
      <w:r>
        <w:rPr>
          <w:color w:val="000000"/>
        </w:rPr>
        <w:t>whether or not</w:t>
      </w:r>
      <w:proofErr w:type="gramEnd"/>
      <w:r>
        <w:rPr>
          <w:color w:val="000000"/>
        </w:rPr>
        <w:t xml:space="preserve"> to allow the UE to use Aerial UE function.  </w:t>
      </w:r>
    </w:p>
    <w:p w14:paraId="2B5285A9" w14:textId="77777777" w:rsidR="0000038B" w:rsidRDefault="0000038B" w:rsidP="0000038B">
      <w:pPr>
        <w:rPr>
          <w:b/>
          <w:bCs/>
          <w:color w:val="000000"/>
        </w:rPr>
      </w:pPr>
      <w:r>
        <w:rPr>
          <w:b/>
          <w:bCs/>
          <w:color w:val="000000"/>
        </w:rPr>
        <w:t>Proposal2: Agree with the following Aerial UE’s definition for NR:</w:t>
      </w:r>
    </w:p>
    <w:p w14:paraId="17DE7638" w14:textId="77777777" w:rsidR="0000038B" w:rsidRDefault="0000038B" w:rsidP="0000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/>
        </w:rPr>
        <w:t>Aerial UE</w:t>
      </w:r>
      <w:r>
        <w:rPr>
          <w:b/>
          <w:bCs/>
          <w:color w:val="000000"/>
        </w:rPr>
        <w:t>:</w:t>
      </w:r>
      <w:r>
        <w:rPr>
          <w:color w:val="000000"/>
        </w:rPr>
        <w:t xml:space="preserve"> A UE supporting UAS (Uncrewed Aircraft Systems) </w:t>
      </w:r>
      <w:r w:rsidRPr="00640F57">
        <w:rPr>
          <w:color w:val="000000" w:themeColor="text1"/>
        </w:rPr>
        <w:t>features</w:t>
      </w:r>
      <w:r>
        <w:rPr>
          <w:color w:val="000000"/>
        </w:rPr>
        <w:t>, and have an aerial subscription as described in TS 23.256. The UE is considered to have access to UAS services after the UE has performed a successful authentication and authorization with the USS as described in TS 23.256.</w:t>
      </w:r>
    </w:p>
    <w:p w14:paraId="4C6A034E" w14:textId="77777777" w:rsidR="0000038B" w:rsidRDefault="0000038B" w:rsidP="0000038B">
      <w:pPr>
        <w:rPr>
          <w:lang w:val="sv-SE"/>
        </w:rPr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29FCA77" w:rsidR="003A3784" w:rsidRPr="000F595C" w:rsidRDefault="003363C3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124261826"/>
      <w:bookmarkStart w:id="1" w:name="_Ref131797494"/>
      <w:bookmarkStart w:id="2" w:name="_Ref149587180"/>
      <w:bookmarkStart w:id="3" w:name="_Ref126681248"/>
      <w:bookmarkStart w:id="4" w:name="_Ref118219247"/>
      <w:r>
        <w:t xml:space="preserve">RP-230782, </w:t>
      </w:r>
      <w:r w:rsidRPr="008F71AD">
        <w:t>Revised WID: NR Support for UAV (Uncrewed Aerial Vehicles)</w:t>
      </w:r>
      <w:r w:rsidRPr="004F7B14">
        <w:t xml:space="preserve">, Nokia, </w:t>
      </w:r>
      <w:bookmarkEnd w:id="0"/>
      <w:bookmarkEnd w:id="1"/>
      <w:r w:rsidRPr="008F71AD">
        <w:t>Nokia Shanghai Bel</w:t>
      </w:r>
      <w:r>
        <w:t>l</w:t>
      </w:r>
      <w:bookmarkEnd w:id="2"/>
    </w:p>
    <w:p w14:paraId="24317B1C" w14:textId="5E9E6362" w:rsidR="000F595C" w:rsidRPr="00C9114E" w:rsidRDefault="000F595C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5" w:name="_Ref149587081"/>
      <w:r>
        <w:t>R4</w:t>
      </w:r>
      <w:r w:rsidRPr="00F47896">
        <w:rPr>
          <w:shd w:val="clear" w:color="auto" w:fill="FFFFFF" w:themeFill="background1"/>
        </w:rPr>
        <w:t>-231</w:t>
      </w:r>
      <w:r w:rsidR="00F47896" w:rsidRPr="00F47896">
        <w:rPr>
          <w:shd w:val="clear" w:color="auto" w:fill="FFFFFF" w:themeFill="background1"/>
        </w:rPr>
        <w:t>9589</w:t>
      </w:r>
      <w:r>
        <w:t>, Aerial UE – LTE definition update, Ericsson</w:t>
      </w:r>
      <w:bookmarkEnd w:id="5"/>
    </w:p>
    <w:bookmarkEnd w:id="3"/>
    <w:bookmarkEnd w:id="4"/>
    <w:sectPr w:rsidR="000F595C" w:rsidRPr="00C9114E" w:rsidSect="006B25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5112A" w14:textId="77777777" w:rsidR="00D753F6" w:rsidRDefault="00D753F6" w:rsidP="001B4DC7">
      <w:pPr>
        <w:spacing w:after="0"/>
      </w:pPr>
      <w:r>
        <w:separator/>
      </w:r>
    </w:p>
  </w:endnote>
  <w:endnote w:type="continuationSeparator" w:id="0">
    <w:p w14:paraId="12B5CFD6" w14:textId="77777777" w:rsidR="00D753F6" w:rsidRDefault="00D753F6" w:rsidP="001B4DC7">
      <w:pPr>
        <w:spacing w:after="0"/>
      </w:pPr>
      <w:r>
        <w:continuationSeparator/>
      </w:r>
    </w:p>
  </w:endnote>
  <w:endnote w:type="continuationNotice" w:id="1">
    <w:p w14:paraId="7E092CE8" w14:textId="77777777" w:rsidR="00D753F6" w:rsidRDefault="00D75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E073" w14:textId="77777777" w:rsidR="00D753F6" w:rsidRDefault="00D753F6" w:rsidP="001B4DC7">
      <w:pPr>
        <w:spacing w:after="0"/>
      </w:pPr>
      <w:r>
        <w:separator/>
      </w:r>
    </w:p>
  </w:footnote>
  <w:footnote w:type="continuationSeparator" w:id="0">
    <w:p w14:paraId="774D0443" w14:textId="77777777" w:rsidR="00D753F6" w:rsidRDefault="00D753F6" w:rsidP="001B4DC7">
      <w:pPr>
        <w:spacing w:after="0"/>
      </w:pPr>
      <w:r>
        <w:continuationSeparator/>
      </w:r>
    </w:p>
  </w:footnote>
  <w:footnote w:type="continuationNotice" w:id="1">
    <w:p w14:paraId="60CA5347" w14:textId="77777777" w:rsidR="00D753F6" w:rsidRDefault="00D75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6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2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9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5"/>
  </w:num>
  <w:num w:numId="2" w16cid:durableId="1251890563">
    <w:abstractNumId w:val="11"/>
  </w:num>
  <w:num w:numId="3" w16cid:durableId="1550843955">
    <w:abstractNumId w:val="30"/>
  </w:num>
  <w:num w:numId="4" w16cid:durableId="222983098">
    <w:abstractNumId w:val="15"/>
  </w:num>
  <w:num w:numId="5" w16cid:durableId="364674882">
    <w:abstractNumId w:val="28"/>
  </w:num>
  <w:num w:numId="6" w16cid:durableId="1471164731">
    <w:abstractNumId w:val="26"/>
  </w:num>
  <w:num w:numId="7" w16cid:durableId="1428236140">
    <w:abstractNumId w:val="10"/>
  </w:num>
  <w:num w:numId="8" w16cid:durableId="31882628">
    <w:abstractNumId w:val="21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3"/>
  </w:num>
  <w:num w:numId="13" w16cid:durableId="956375129">
    <w:abstractNumId w:val="0"/>
  </w:num>
  <w:num w:numId="14" w16cid:durableId="1013384630">
    <w:abstractNumId w:val="12"/>
  </w:num>
  <w:num w:numId="15" w16cid:durableId="204872486">
    <w:abstractNumId w:val="18"/>
  </w:num>
  <w:num w:numId="16" w16cid:durableId="39863288">
    <w:abstractNumId w:val="23"/>
  </w:num>
  <w:num w:numId="17" w16cid:durableId="1954551546">
    <w:abstractNumId w:val="20"/>
  </w:num>
  <w:num w:numId="18" w16cid:durableId="1592005545">
    <w:abstractNumId w:val="14"/>
  </w:num>
  <w:num w:numId="19" w16cid:durableId="690886049">
    <w:abstractNumId w:val="27"/>
  </w:num>
  <w:num w:numId="20" w16cid:durableId="1527207351">
    <w:abstractNumId w:val="25"/>
  </w:num>
  <w:num w:numId="21" w16cid:durableId="1247499614">
    <w:abstractNumId w:val="4"/>
  </w:num>
  <w:num w:numId="22" w16cid:durableId="1157384013">
    <w:abstractNumId w:val="32"/>
  </w:num>
  <w:num w:numId="23" w16cid:durableId="440684747">
    <w:abstractNumId w:val="8"/>
  </w:num>
  <w:num w:numId="24" w16cid:durableId="906766166">
    <w:abstractNumId w:val="24"/>
  </w:num>
  <w:num w:numId="25" w16cid:durableId="105740902">
    <w:abstractNumId w:val="1"/>
  </w:num>
  <w:num w:numId="26" w16cid:durableId="1981960061">
    <w:abstractNumId w:val="31"/>
  </w:num>
  <w:num w:numId="27" w16cid:durableId="1894777787">
    <w:abstractNumId w:val="19"/>
  </w:num>
  <w:num w:numId="28" w16cid:durableId="1372924199">
    <w:abstractNumId w:val="22"/>
  </w:num>
  <w:num w:numId="29" w16cid:durableId="1925676294">
    <w:abstractNumId w:val="16"/>
  </w:num>
  <w:num w:numId="30" w16cid:durableId="1111627006">
    <w:abstractNumId w:val="29"/>
  </w:num>
  <w:num w:numId="31" w16cid:durableId="1336305740">
    <w:abstractNumId w:val="2"/>
  </w:num>
  <w:num w:numId="32" w16cid:durableId="150565005">
    <w:abstractNumId w:val="17"/>
  </w:num>
  <w:num w:numId="33" w16cid:durableId="126630939">
    <w:abstractNumId w:val="6"/>
  </w:num>
  <w:num w:numId="34" w16cid:durableId="8772055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38B"/>
    <w:rsid w:val="00004165"/>
    <w:rsid w:val="0000546E"/>
    <w:rsid w:val="00006BA1"/>
    <w:rsid w:val="0000735A"/>
    <w:rsid w:val="00007C0C"/>
    <w:rsid w:val="00015A6E"/>
    <w:rsid w:val="00016E81"/>
    <w:rsid w:val="000171AA"/>
    <w:rsid w:val="000171B3"/>
    <w:rsid w:val="000174AD"/>
    <w:rsid w:val="00017D87"/>
    <w:rsid w:val="00020C56"/>
    <w:rsid w:val="00020F2B"/>
    <w:rsid w:val="0002119A"/>
    <w:rsid w:val="0002262B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0C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3DC8"/>
    <w:rsid w:val="00084621"/>
    <w:rsid w:val="00085A0E"/>
    <w:rsid w:val="000864E1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33A7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E7F9B"/>
    <w:rsid w:val="000F0047"/>
    <w:rsid w:val="000F0CEF"/>
    <w:rsid w:val="000F12D3"/>
    <w:rsid w:val="000F229F"/>
    <w:rsid w:val="000F2A0B"/>
    <w:rsid w:val="000F39CA"/>
    <w:rsid w:val="000F47C4"/>
    <w:rsid w:val="000F52E5"/>
    <w:rsid w:val="000F595C"/>
    <w:rsid w:val="000F76F6"/>
    <w:rsid w:val="0010097B"/>
    <w:rsid w:val="00107927"/>
    <w:rsid w:val="00110E26"/>
    <w:rsid w:val="00111321"/>
    <w:rsid w:val="0011309F"/>
    <w:rsid w:val="001130FA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1B52"/>
    <w:rsid w:val="001324AE"/>
    <w:rsid w:val="00134FBA"/>
    <w:rsid w:val="00136413"/>
    <w:rsid w:val="00136B7B"/>
    <w:rsid w:val="00136D4C"/>
    <w:rsid w:val="00137015"/>
    <w:rsid w:val="001375BE"/>
    <w:rsid w:val="00137874"/>
    <w:rsid w:val="001378DE"/>
    <w:rsid w:val="001406E4"/>
    <w:rsid w:val="00142538"/>
    <w:rsid w:val="00142BB9"/>
    <w:rsid w:val="001442C6"/>
    <w:rsid w:val="001446E1"/>
    <w:rsid w:val="00144F96"/>
    <w:rsid w:val="001478E4"/>
    <w:rsid w:val="00151EAC"/>
    <w:rsid w:val="00153528"/>
    <w:rsid w:val="00154857"/>
    <w:rsid w:val="00154A0F"/>
    <w:rsid w:val="00154E68"/>
    <w:rsid w:val="00155B68"/>
    <w:rsid w:val="001573F0"/>
    <w:rsid w:val="00157A63"/>
    <w:rsid w:val="001601C3"/>
    <w:rsid w:val="0016025E"/>
    <w:rsid w:val="0016165F"/>
    <w:rsid w:val="001617F2"/>
    <w:rsid w:val="00161B73"/>
    <w:rsid w:val="00161E27"/>
    <w:rsid w:val="00162548"/>
    <w:rsid w:val="00162AC8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269"/>
    <w:rsid w:val="00175A3F"/>
    <w:rsid w:val="00180E09"/>
    <w:rsid w:val="00181080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3C16"/>
    <w:rsid w:val="00193D1C"/>
    <w:rsid w:val="00193D90"/>
    <w:rsid w:val="00195077"/>
    <w:rsid w:val="00196AC7"/>
    <w:rsid w:val="00197BA5"/>
    <w:rsid w:val="001A033F"/>
    <w:rsid w:val="001A08AA"/>
    <w:rsid w:val="001A1D06"/>
    <w:rsid w:val="001A272A"/>
    <w:rsid w:val="001A59CB"/>
    <w:rsid w:val="001B3474"/>
    <w:rsid w:val="001B4757"/>
    <w:rsid w:val="001B4DC7"/>
    <w:rsid w:val="001B54BB"/>
    <w:rsid w:val="001B551F"/>
    <w:rsid w:val="001B5FAF"/>
    <w:rsid w:val="001B7991"/>
    <w:rsid w:val="001C1409"/>
    <w:rsid w:val="001C1C0A"/>
    <w:rsid w:val="001C1C8A"/>
    <w:rsid w:val="001C2AE6"/>
    <w:rsid w:val="001C2D85"/>
    <w:rsid w:val="001C3C24"/>
    <w:rsid w:val="001C4245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F035C"/>
    <w:rsid w:val="001F0B20"/>
    <w:rsid w:val="001F1CC4"/>
    <w:rsid w:val="001F1E47"/>
    <w:rsid w:val="001F203F"/>
    <w:rsid w:val="001F2F92"/>
    <w:rsid w:val="001F3456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176B0"/>
    <w:rsid w:val="00220747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50B5B"/>
    <w:rsid w:val="00252B06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7ED"/>
    <w:rsid w:val="00262F62"/>
    <w:rsid w:val="002638B0"/>
    <w:rsid w:val="00264365"/>
    <w:rsid w:val="002666AE"/>
    <w:rsid w:val="00267F36"/>
    <w:rsid w:val="00270194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CD2"/>
    <w:rsid w:val="002837AB"/>
    <w:rsid w:val="00284016"/>
    <w:rsid w:val="002858BF"/>
    <w:rsid w:val="00287E11"/>
    <w:rsid w:val="00290B22"/>
    <w:rsid w:val="00292199"/>
    <w:rsid w:val="002939AF"/>
    <w:rsid w:val="00294491"/>
    <w:rsid w:val="00294BDE"/>
    <w:rsid w:val="002A0CED"/>
    <w:rsid w:val="002A1275"/>
    <w:rsid w:val="002A3200"/>
    <w:rsid w:val="002A376D"/>
    <w:rsid w:val="002A403A"/>
    <w:rsid w:val="002A41F1"/>
    <w:rsid w:val="002A49D9"/>
    <w:rsid w:val="002A4CD0"/>
    <w:rsid w:val="002A5A96"/>
    <w:rsid w:val="002A5C44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4AC9"/>
    <w:rsid w:val="002C4B52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0ADE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2D93"/>
    <w:rsid w:val="002F4093"/>
    <w:rsid w:val="002F4A85"/>
    <w:rsid w:val="002F4E3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7E51"/>
    <w:rsid w:val="00311363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629B"/>
    <w:rsid w:val="00326D90"/>
    <w:rsid w:val="00327199"/>
    <w:rsid w:val="00327D12"/>
    <w:rsid w:val="00331256"/>
    <w:rsid w:val="003315E4"/>
    <w:rsid w:val="00334385"/>
    <w:rsid w:val="0033569F"/>
    <w:rsid w:val="00335C1B"/>
    <w:rsid w:val="003363C3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5289"/>
    <w:rsid w:val="00355873"/>
    <w:rsid w:val="00355F6E"/>
    <w:rsid w:val="0035660F"/>
    <w:rsid w:val="0035682A"/>
    <w:rsid w:val="00356C01"/>
    <w:rsid w:val="0035777E"/>
    <w:rsid w:val="003628B9"/>
    <w:rsid w:val="00362D8F"/>
    <w:rsid w:val="00365319"/>
    <w:rsid w:val="00367724"/>
    <w:rsid w:val="00370290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B8C"/>
    <w:rsid w:val="00393042"/>
    <w:rsid w:val="00394AD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6C28"/>
    <w:rsid w:val="003E702A"/>
    <w:rsid w:val="003F066A"/>
    <w:rsid w:val="003F1C1B"/>
    <w:rsid w:val="003F24ED"/>
    <w:rsid w:val="003F3A2F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7661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E15"/>
    <w:rsid w:val="00420F36"/>
    <w:rsid w:val="00421A09"/>
    <w:rsid w:val="00421B12"/>
    <w:rsid w:val="00424F8C"/>
    <w:rsid w:val="00425B1F"/>
    <w:rsid w:val="004261A4"/>
    <w:rsid w:val="004271BA"/>
    <w:rsid w:val="00430497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760"/>
    <w:rsid w:val="00452E24"/>
    <w:rsid w:val="004533E9"/>
    <w:rsid w:val="00453DC1"/>
    <w:rsid w:val="00454FFB"/>
    <w:rsid w:val="00456A75"/>
    <w:rsid w:val="004572F8"/>
    <w:rsid w:val="00461122"/>
    <w:rsid w:val="00461E39"/>
    <w:rsid w:val="00462AD5"/>
    <w:rsid w:val="00462D3A"/>
    <w:rsid w:val="00463521"/>
    <w:rsid w:val="00466DE3"/>
    <w:rsid w:val="00471125"/>
    <w:rsid w:val="004724F9"/>
    <w:rsid w:val="0047437A"/>
    <w:rsid w:val="00475DAD"/>
    <w:rsid w:val="004766AD"/>
    <w:rsid w:val="00480513"/>
    <w:rsid w:val="00480E42"/>
    <w:rsid w:val="00482099"/>
    <w:rsid w:val="00484C5D"/>
    <w:rsid w:val="00484CAA"/>
    <w:rsid w:val="0048543E"/>
    <w:rsid w:val="00485E90"/>
    <w:rsid w:val="00486312"/>
    <w:rsid w:val="004868C1"/>
    <w:rsid w:val="0048750F"/>
    <w:rsid w:val="00490332"/>
    <w:rsid w:val="00491000"/>
    <w:rsid w:val="00491648"/>
    <w:rsid w:val="00491D6C"/>
    <w:rsid w:val="00494E0B"/>
    <w:rsid w:val="00494EAF"/>
    <w:rsid w:val="00497717"/>
    <w:rsid w:val="004A088B"/>
    <w:rsid w:val="004A382D"/>
    <w:rsid w:val="004A44F1"/>
    <w:rsid w:val="004A4606"/>
    <w:rsid w:val="004A495F"/>
    <w:rsid w:val="004A4B55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EF2"/>
    <w:rsid w:val="004B6B0F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4E28"/>
    <w:rsid w:val="00504FF1"/>
    <w:rsid w:val="00505BFA"/>
    <w:rsid w:val="005071B4"/>
    <w:rsid w:val="00507687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6AFC"/>
    <w:rsid w:val="005375C1"/>
    <w:rsid w:val="00540725"/>
    <w:rsid w:val="00541573"/>
    <w:rsid w:val="00541B6C"/>
    <w:rsid w:val="0054348A"/>
    <w:rsid w:val="00545432"/>
    <w:rsid w:val="00545F28"/>
    <w:rsid w:val="005478CD"/>
    <w:rsid w:val="00550450"/>
    <w:rsid w:val="00550D75"/>
    <w:rsid w:val="005531CB"/>
    <w:rsid w:val="005539EF"/>
    <w:rsid w:val="00555620"/>
    <w:rsid w:val="005557C7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67B7"/>
    <w:rsid w:val="00576A8F"/>
    <w:rsid w:val="00577AF2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4AD"/>
    <w:rsid w:val="005A459A"/>
    <w:rsid w:val="005A491F"/>
    <w:rsid w:val="005A7349"/>
    <w:rsid w:val="005A791D"/>
    <w:rsid w:val="005B062F"/>
    <w:rsid w:val="005B0821"/>
    <w:rsid w:val="005B3F8B"/>
    <w:rsid w:val="005B4802"/>
    <w:rsid w:val="005B4FBF"/>
    <w:rsid w:val="005B5008"/>
    <w:rsid w:val="005B58CB"/>
    <w:rsid w:val="005B6997"/>
    <w:rsid w:val="005B6FD3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680"/>
    <w:rsid w:val="005D4FD2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3977"/>
    <w:rsid w:val="005F49D7"/>
    <w:rsid w:val="005F526D"/>
    <w:rsid w:val="005F5FFB"/>
    <w:rsid w:val="005F67BD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10B99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56B"/>
    <w:rsid w:val="00630C8C"/>
    <w:rsid w:val="00631418"/>
    <w:rsid w:val="00634257"/>
    <w:rsid w:val="006363BD"/>
    <w:rsid w:val="00636446"/>
    <w:rsid w:val="00640719"/>
    <w:rsid w:val="00640EB6"/>
    <w:rsid w:val="00640F57"/>
    <w:rsid w:val="006412DC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DDE"/>
    <w:rsid w:val="00651616"/>
    <w:rsid w:val="006520B7"/>
    <w:rsid w:val="0065505B"/>
    <w:rsid w:val="006565C8"/>
    <w:rsid w:val="006572C4"/>
    <w:rsid w:val="00661CD0"/>
    <w:rsid w:val="00662DCF"/>
    <w:rsid w:val="00663585"/>
    <w:rsid w:val="00663AA0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9F9"/>
    <w:rsid w:val="0068680E"/>
    <w:rsid w:val="006868D4"/>
    <w:rsid w:val="006879CB"/>
    <w:rsid w:val="00687E9A"/>
    <w:rsid w:val="00690A71"/>
    <w:rsid w:val="006921CF"/>
    <w:rsid w:val="00692735"/>
    <w:rsid w:val="00692A68"/>
    <w:rsid w:val="00694114"/>
    <w:rsid w:val="00695D85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761"/>
    <w:rsid w:val="006C1C3B"/>
    <w:rsid w:val="006C4E43"/>
    <w:rsid w:val="006C643E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071CF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45CB"/>
    <w:rsid w:val="00750ABA"/>
    <w:rsid w:val="007520B4"/>
    <w:rsid w:val="00753B74"/>
    <w:rsid w:val="0075539E"/>
    <w:rsid w:val="00760CB5"/>
    <w:rsid w:val="007619E9"/>
    <w:rsid w:val="007624D6"/>
    <w:rsid w:val="0076556A"/>
    <w:rsid w:val="007655D5"/>
    <w:rsid w:val="00765B71"/>
    <w:rsid w:val="00765E21"/>
    <w:rsid w:val="007660A7"/>
    <w:rsid w:val="00767008"/>
    <w:rsid w:val="007733C1"/>
    <w:rsid w:val="00774431"/>
    <w:rsid w:val="00774AED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6921"/>
    <w:rsid w:val="007873C7"/>
    <w:rsid w:val="00787592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A43"/>
    <w:rsid w:val="007B709B"/>
    <w:rsid w:val="007C1343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4749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5BE8"/>
    <w:rsid w:val="00806DD1"/>
    <w:rsid w:val="0080771A"/>
    <w:rsid w:val="00810C6D"/>
    <w:rsid w:val="00811047"/>
    <w:rsid w:val="00814915"/>
    <w:rsid w:val="00816078"/>
    <w:rsid w:val="00816E82"/>
    <w:rsid w:val="008177E3"/>
    <w:rsid w:val="008235AE"/>
    <w:rsid w:val="00823AA9"/>
    <w:rsid w:val="0082431E"/>
    <w:rsid w:val="008255B9"/>
    <w:rsid w:val="00825CD8"/>
    <w:rsid w:val="00827324"/>
    <w:rsid w:val="008304F7"/>
    <w:rsid w:val="00831113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45ACB"/>
    <w:rsid w:val="00846614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1FC3"/>
    <w:rsid w:val="00862089"/>
    <w:rsid w:val="00862279"/>
    <w:rsid w:val="008649B9"/>
    <w:rsid w:val="00866702"/>
    <w:rsid w:val="00866D5B"/>
    <w:rsid w:val="00866FF5"/>
    <w:rsid w:val="00870098"/>
    <w:rsid w:val="008715D3"/>
    <w:rsid w:val="00871C34"/>
    <w:rsid w:val="0087332D"/>
    <w:rsid w:val="00873E1F"/>
    <w:rsid w:val="00874C16"/>
    <w:rsid w:val="00881183"/>
    <w:rsid w:val="008835CB"/>
    <w:rsid w:val="0088452F"/>
    <w:rsid w:val="00886D1F"/>
    <w:rsid w:val="00891C8A"/>
    <w:rsid w:val="00891EE1"/>
    <w:rsid w:val="0089248B"/>
    <w:rsid w:val="00893987"/>
    <w:rsid w:val="00895DFE"/>
    <w:rsid w:val="00895EE2"/>
    <w:rsid w:val="008963EF"/>
    <w:rsid w:val="0089688E"/>
    <w:rsid w:val="008A0315"/>
    <w:rsid w:val="008A0CED"/>
    <w:rsid w:val="008A1FBE"/>
    <w:rsid w:val="008A2793"/>
    <w:rsid w:val="008A2FF0"/>
    <w:rsid w:val="008A7A31"/>
    <w:rsid w:val="008A7D12"/>
    <w:rsid w:val="008B0603"/>
    <w:rsid w:val="008B1CE9"/>
    <w:rsid w:val="008B2049"/>
    <w:rsid w:val="008B3194"/>
    <w:rsid w:val="008B5AE7"/>
    <w:rsid w:val="008B609B"/>
    <w:rsid w:val="008C007F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7C"/>
    <w:rsid w:val="008D200E"/>
    <w:rsid w:val="008D33DE"/>
    <w:rsid w:val="008D3ABD"/>
    <w:rsid w:val="008D55E9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1E4"/>
    <w:rsid w:val="008E531E"/>
    <w:rsid w:val="008F28F4"/>
    <w:rsid w:val="008F2F09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80E"/>
    <w:rsid w:val="00924514"/>
    <w:rsid w:val="00927316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20BF"/>
    <w:rsid w:val="00983910"/>
    <w:rsid w:val="00984F13"/>
    <w:rsid w:val="00985C78"/>
    <w:rsid w:val="00986143"/>
    <w:rsid w:val="00987B37"/>
    <w:rsid w:val="00990588"/>
    <w:rsid w:val="009905F6"/>
    <w:rsid w:val="00991381"/>
    <w:rsid w:val="00992F55"/>
    <w:rsid w:val="009932AC"/>
    <w:rsid w:val="00994351"/>
    <w:rsid w:val="00994BB8"/>
    <w:rsid w:val="00995097"/>
    <w:rsid w:val="00996A8F"/>
    <w:rsid w:val="009A0F02"/>
    <w:rsid w:val="009A179C"/>
    <w:rsid w:val="009A1DBF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C7F40"/>
    <w:rsid w:val="009D02E3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1E1B"/>
    <w:rsid w:val="009F3A18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14DD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69"/>
    <w:rsid w:val="00A376B7"/>
    <w:rsid w:val="00A37B0E"/>
    <w:rsid w:val="00A407A7"/>
    <w:rsid w:val="00A41BF5"/>
    <w:rsid w:val="00A42A86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7610A"/>
    <w:rsid w:val="00A80382"/>
    <w:rsid w:val="00A80400"/>
    <w:rsid w:val="00A81B15"/>
    <w:rsid w:val="00A837FF"/>
    <w:rsid w:val="00A84A35"/>
    <w:rsid w:val="00A84DC8"/>
    <w:rsid w:val="00A85DBC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0CE7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5C37"/>
    <w:rsid w:val="00AA69B7"/>
    <w:rsid w:val="00AA7F92"/>
    <w:rsid w:val="00AB0C57"/>
    <w:rsid w:val="00AB1195"/>
    <w:rsid w:val="00AB4132"/>
    <w:rsid w:val="00AB4182"/>
    <w:rsid w:val="00AB43A0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D0A83"/>
    <w:rsid w:val="00AD0AF0"/>
    <w:rsid w:val="00AD2A5D"/>
    <w:rsid w:val="00AD5B47"/>
    <w:rsid w:val="00AD6999"/>
    <w:rsid w:val="00AD7440"/>
    <w:rsid w:val="00AD7736"/>
    <w:rsid w:val="00AE10CE"/>
    <w:rsid w:val="00AE1300"/>
    <w:rsid w:val="00AE42A6"/>
    <w:rsid w:val="00AE474F"/>
    <w:rsid w:val="00AE47E3"/>
    <w:rsid w:val="00AE5665"/>
    <w:rsid w:val="00AE6068"/>
    <w:rsid w:val="00AE67D0"/>
    <w:rsid w:val="00AE70D4"/>
    <w:rsid w:val="00AE7868"/>
    <w:rsid w:val="00AE7B8B"/>
    <w:rsid w:val="00AF0407"/>
    <w:rsid w:val="00AF206C"/>
    <w:rsid w:val="00AF287F"/>
    <w:rsid w:val="00AF38A1"/>
    <w:rsid w:val="00AF43AD"/>
    <w:rsid w:val="00AF4D8B"/>
    <w:rsid w:val="00AF53CE"/>
    <w:rsid w:val="00AF723A"/>
    <w:rsid w:val="00B0175E"/>
    <w:rsid w:val="00B02026"/>
    <w:rsid w:val="00B025AD"/>
    <w:rsid w:val="00B03EF0"/>
    <w:rsid w:val="00B055CA"/>
    <w:rsid w:val="00B065B9"/>
    <w:rsid w:val="00B067CA"/>
    <w:rsid w:val="00B07D44"/>
    <w:rsid w:val="00B11026"/>
    <w:rsid w:val="00B128D4"/>
    <w:rsid w:val="00B12B26"/>
    <w:rsid w:val="00B12E69"/>
    <w:rsid w:val="00B12F78"/>
    <w:rsid w:val="00B13390"/>
    <w:rsid w:val="00B15199"/>
    <w:rsid w:val="00B1625C"/>
    <w:rsid w:val="00B162C7"/>
    <w:rsid w:val="00B163F8"/>
    <w:rsid w:val="00B17DB0"/>
    <w:rsid w:val="00B213C2"/>
    <w:rsid w:val="00B21BEC"/>
    <w:rsid w:val="00B23CF8"/>
    <w:rsid w:val="00B24711"/>
    <w:rsid w:val="00B2472D"/>
    <w:rsid w:val="00B24CA0"/>
    <w:rsid w:val="00B2549F"/>
    <w:rsid w:val="00B25A09"/>
    <w:rsid w:val="00B25CFF"/>
    <w:rsid w:val="00B30BE3"/>
    <w:rsid w:val="00B3200E"/>
    <w:rsid w:val="00B32C7A"/>
    <w:rsid w:val="00B334F7"/>
    <w:rsid w:val="00B34ABD"/>
    <w:rsid w:val="00B353C2"/>
    <w:rsid w:val="00B35BE1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D0C"/>
    <w:rsid w:val="00B4418F"/>
    <w:rsid w:val="00B457B4"/>
    <w:rsid w:val="00B46ADC"/>
    <w:rsid w:val="00B50801"/>
    <w:rsid w:val="00B50D8C"/>
    <w:rsid w:val="00B529B5"/>
    <w:rsid w:val="00B53219"/>
    <w:rsid w:val="00B53BCD"/>
    <w:rsid w:val="00B57265"/>
    <w:rsid w:val="00B60A4D"/>
    <w:rsid w:val="00B61BDE"/>
    <w:rsid w:val="00B633AE"/>
    <w:rsid w:val="00B6353C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80283"/>
    <w:rsid w:val="00B8095F"/>
    <w:rsid w:val="00B80B0C"/>
    <w:rsid w:val="00B80B11"/>
    <w:rsid w:val="00B823FA"/>
    <w:rsid w:val="00B82DDA"/>
    <w:rsid w:val="00B831AE"/>
    <w:rsid w:val="00B840D1"/>
    <w:rsid w:val="00B841AD"/>
    <w:rsid w:val="00B8446C"/>
    <w:rsid w:val="00B86102"/>
    <w:rsid w:val="00B869E5"/>
    <w:rsid w:val="00B86F1E"/>
    <w:rsid w:val="00B87725"/>
    <w:rsid w:val="00B87CA2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4D5C"/>
    <w:rsid w:val="00BC555F"/>
    <w:rsid w:val="00BC5982"/>
    <w:rsid w:val="00BC60BF"/>
    <w:rsid w:val="00BC6508"/>
    <w:rsid w:val="00BD0281"/>
    <w:rsid w:val="00BD0684"/>
    <w:rsid w:val="00BD2252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F0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C67"/>
    <w:rsid w:val="00C5739F"/>
    <w:rsid w:val="00C57C8E"/>
    <w:rsid w:val="00C57CF0"/>
    <w:rsid w:val="00C617B4"/>
    <w:rsid w:val="00C634DB"/>
    <w:rsid w:val="00C63557"/>
    <w:rsid w:val="00C639BE"/>
    <w:rsid w:val="00C649BD"/>
    <w:rsid w:val="00C64B35"/>
    <w:rsid w:val="00C64C50"/>
    <w:rsid w:val="00C65891"/>
    <w:rsid w:val="00C663B4"/>
    <w:rsid w:val="00C66AC9"/>
    <w:rsid w:val="00C66ED0"/>
    <w:rsid w:val="00C6785C"/>
    <w:rsid w:val="00C67BDB"/>
    <w:rsid w:val="00C71349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870EE"/>
    <w:rsid w:val="00C90216"/>
    <w:rsid w:val="00C92C22"/>
    <w:rsid w:val="00C943F3"/>
    <w:rsid w:val="00C9495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7337"/>
    <w:rsid w:val="00CA7EE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9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587B"/>
    <w:rsid w:val="00CF0E3F"/>
    <w:rsid w:val="00CF3125"/>
    <w:rsid w:val="00CF4156"/>
    <w:rsid w:val="00CF55C9"/>
    <w:rsid w:val="00CF5DF0"/>
    <w:rsid w:val="00D0036C"/>
    <w:rsid w:val="00D00656"/>
    <w:rsid w:val="00D009F8"/>
    <w:rsid w:val="00D032EA"/>
    <w:rsid w:val="00D035CF"/>
    <w:rsid w:val="00D03D00"/>
    <w:rsid w:val="00D054C2"/>
    <w:rsid w:val="00D05901"/>
    <w:rsid w:val="00D05C30"/>
    <w:rsid w:val="00D06281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1374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072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50"/>
    <w:rsid w:val="00D71F73"/>
    <w:rsid w:val="00D73F90"/>
    <w:rsid w:val="00D753F6"/>
    <w:rsid w:val="00D75C16"/>
    <w:rsid w:val="00D76A95"/>
    <w:rsid w:val="00D801FB"/>
    <w:rsid w:val="00D80786"/>
    <w:rsid w:val="00D80EB3"/>
    <w:rsid w:val="00D818A1"/>
    <w:rsid w:val="00D81CAB"/>
    <w:rsid w:val="00D843BC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5B41"/>
    <w:rsid w:val="00D96859"/>
    <w:rsid w:val="00D968D0"/>
    <w:rsid w:val="00D96B92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14B8"/>
    <w:rsid w:val="00DC1CB9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4D0"/>
    <w:rsid w:val="00DF0B84"/>
    <w:rsid w:val="00DF103C"/>
    <w:rsid w:val="00DF2B9C"/>
    <w:rsid w:val="00DF2C9E"/>
    <w:rsid w:val="00DF3179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9F1"/>
    <w:rsid w:val="00E32509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2A05"/>
    <w:rsid w:val="00E4313E"/>
    <w:rsid w:val="00E440E1"/>
    <w:rsid w:val="00E44115"/>
    <w:rsid w:val="00E44E00"/>
    <w:rsid w:val="00E45C7E"/>
    <w:rsid w:val="00E465FC"/>
    <w:rsid w:val="00E50735"/>
    <w:rsid w:val="00E516D8"/>
    <w:rsid w:val="00E52AB7"/>
    <w:rsid w:val="00E531EB"/>
    <w:rsid w:val="00E54874"/>
    <w:rsid w:val="00E54B6F"/>
    <w:rsid w:val="00E55183"/>
    <w:rsid w:val="00E55ACA"/>
    <w:rsid w:val="00E56450"/>
    <w:rsid w:val="00E56C79"/>
    <w:rsid w:val="00E56E3A"/>
    <w:rsid w:val="00E57183"/>
    <w:rsid w:val="00E57B74"/>
    <w:rsid w:val="00E614F7"/>
    <w:rsid w:val="00E62C9D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3935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D52"/>
    <w:rsid w:val="00E9374E"/>
    <w:rsid w:val="00E93FDA"/>
    <w:rsid w:val="00E945AE"/>
    <w:rsid w:val="00E94F54"/>
    <w:rsid w:val="00E950FB"/>
    <w:rsid w:val="00E979C5"/>
    <w:rsid w:val="00E97AD5"/>
    <w:rsid w:val="00E97EBB"/>
    <w:rsid w:val="00EA0BA1"/>
    <w:rsid w:val="00EA0C32"/>
    <w:rsid w:val="00EA1025"/>
    <w:rsid w:val="00EA1111"/>
    <w:rsid w:val="00EA151E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3ABB"/>
    <w:rsid w:val="00EB53C6"/>
    <w:rsid w:val="00EB61AE"/>
    <w:rsid w:val="00EB6465"/>
    <w:rsid w:val="00EB673F"/>
    <w:rsid w:val="00EB6FD8"/>
    <w:rsid w:val="00EC06D4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B8B"/>
    <w:rsid w:val="00F251A2"/>
    <w:rsid w:val="00F25E19"/>
    <w:rsid w:val="00F272DE"/>
    <w:rsid w:val="00F27414"/>
    <w:rsid w:val="00F27470"/>
    <w:rsid w:val="00F30D2E"/>
    <w:rsid w:val="00F31999"/>
    <w:rsid w:val="00F34103"/>
    <w:rsid w:val="00F34556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EAE"/>
    <w:rsid w:val="00F46EED"/>
    <w:rsid w:val="00F471EA"/>
    <w:rsid w:val="00F47896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1C8B"/>
    <w:rsid w:val="00F82412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B1B"/>
    <w:rsid w:val="00FD7F04"/>
    <w:rsid w:val="00FE1EB1"/>
    <w:rsid w:val="00FE5F64"/>
    <w:rsid w:val="00FE7FD7"/>
    <w:rsid w:val="00FF07DB"/>
    <w:rsid w:val="00FF0E8B"/>
    <w:rsid w:val="00FF1791"/>
    <w:rsid w:val="00FF18E1"/>
    <w:rsid w:val="00FF1FCB"/>
    <w:rsid w:val="00FF2023"/>
    <w:rsid w:val="00FF52D4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605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61</cp:revision>
  <cp:lastPrinted>2019-04-25T01:09:00Z</cp:lastPrinted>
  <dcterms:created xsi:type="dcterms:W3CDTF">2023-10-29T15:19:00Z</dcterms:created>
  <dcterms:modified xsi:type="dcterms:W3CDTF">2023-11-03T14:03:00Z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